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073717" w14:textId="4A209FA9" w:rsidR="009D161E" w:rsidRDefault="001359B4" w:rsidP="00757D73">
      <w:pPr>
        <w:spacing w:after="0" w:line="360" w:lineRule="auto"/>
        <w:jc w:val="center"/>
        <w:rPr>
          <w:rFonts w:ascii="Times New Roman" w:hAnsi="Times New Roman" w:cs="Times New Roman"/>
          <w:b/>
          <w:bCs/>
          <w:sz w:val="24"/>
          <w:szCs w:val="24"/>
        </w:rPr>
      </w:pPr>
      <w:r w:rsidRPr="002A1D07">
        <w:rPr>
          <w:rFonts w:ascii="Times New Roman" w:hAnsi="Times New Roman" w:cs="Times New Roman"/>
          <w:b/>
          <w:bCs/>
          <w:sz w:val="24"/>
          <w:szCs w:val="24"/>
        </w:rPr>
        <w:t xml:space="preserve">Лекция </w:t>
      </w:r>
      <w:r w:rsidR="00017CA5">
        <w:rPr>
          <w:rFonts w:ascii="Times New Roman" w:hAnsi="Times New Roman" w:cs="Times New Roman"/>
          <w:b/>
          <w:bCs/>
          <w:sz w:val="24"/>
          <w:szCs w:val="24"/>
        </w:rPr>
        <w:t>№</w:t>
      </w:r>
      <w:r w:rsidR="00864CC9">
        <w:rPr>
          <w:rFonts w:ascii="Times New Roman" w:hAnsi="Times New Roman" w:cs="Times New Roman"/>
          <w:b/>
          <w:bCs/>
          <w:sz w:val="24"/>
          <w:szCs w:val="24"/>
        </w:rPr>
        <w:t>3</w:t>
      </w:r>
      <w:r w:rsidRPr="002A1D07">
        <w:rPr>
          <w:rFonts w:ascii="Times New Roman" w:hAnsi="Times New Roman" w:cs="Times New Roman"/>
          <w:b/>
          <w:bCs/>
          <w:sz w:val="24"/>
          <w:szCs w:val="24"/>
        </w:rPr>
        <w:t>. Предварительная обработка данных</w:t>
      </w:r>
      <w:r w:rsidR="002A1D07">
        <w:rPr>
          <w:rFonts w:ascii="Times New Roman" w:hAnsi="Times New Roman" w:cs="Times New Roman"/>
          <w:b/>
          <w:bCs/>
          <w:sz w:val="24"/>
          <w:szCs w:val="24"/>
        </w:rPr>
        <w:t>.</w:t>
      </w:r>
    </w:p>
    <w:p w14:paraId="3E0182E6" w14:textId="77777777" w:rsidR="002A1D07" w:rsidRPr="002A1D07" w:rsidRDefault="002A1D07" w:rsidP="002A1D07">
      <w:pPr>
        <w:spacing w:after="0" w:line="360" w:lineRule="auto"/>
        <w:ind w:firstLine="709"/>
        <w:jc w:val="center"/>
        <w:rPr>
          <w:rFonts w:ascii="Times New Roman" w:hAnsi="Times New Roman" w:cs="Times New Roman"/>
          <w:b/>
          <w:bCs/>
          <w:sz w:val="24"/>
          <w:szCs w:val="24"/>
        </w:rPr>
      </w:pPr>
    </w:p>
    <w:p w14:paraId="4FD921CE" w14:textId="77777777" w:rsidR="001954ED" w:rsidRPr="002A1D07" w:rsidRDefault="001954ED" w:rsidP="002A1D07">
      <w:pPr>
        <w:spacing w:after="0" w:line="360" w:lineRule="auto"/>
        <w:ind w:firstLine="709"/>
        <w:jc w:val="both"/>
        <w:rPr>
          <w:rFonts w:ascii="Times New Roman" w:hAnsi="Times New Roman" w:cs="Times New Roman"/>
          <w:sz w:val="24"/>
          <w:szCs w:val="24"/>
        </w:rPr>
      </w:pPr>
      <w:r w:rsidRPr="002A1D07">
        <w:rPr>
          <w:rFonts w:ascii="Times New Roman" w:hAnsi="Times New Roman" w:cs="Times New Roman"/>
          <w:sz w:val="24"/>
          <w:szCs w:val="24"/>
        </w:rPr>
        <w:t xml:space="preserve">Признаки (значения датасета) можно поделить </w:t>
      </w:r>
      <w:r w:rsidRPr="002A1D07">
        <w:rPr>
          <w:rFonts w:ascii="Times New Roman" w:hAnsi="Times New Roman" w:cs="Times New Roman"/>
          <w:b/>
          <w:sz w:val="24"/>
          <w:szCs w:val="24"/>
        </w:rPr>
        <w:t>на категориальные</w:t>
      </w:r>
      <w:r w:rsidRPr="002A1D07">
        <w:rPr>
          <w:rFonts w:ascii="Times New Roman" w:hAnsi="Times New Roman" w:cs="Times New Roman"/>
          <w:sz w:val="24"/>
          <w:szCs w:val="24"/>
        </w:rPr>
        <w:t xml:space="preserve"> и </w:t>
      </w:r>
      <w:r w:rsidRPr="002A1D07">
        <w:rPr>
          <w:rFonts w:ascii="Times New Roman" w:hAnsi="Times New Roman" w:cs="Times New Roman"/>
          <w:b/>
          <w:sz w:val="24"/>
          <w:szCs w:val="24"/>
        </w:rPr>
        <w:t>численные</w:t>
      </w:r>
      <w:r w:rsidRPr="002A1D07">
        <w:rPr>
          <w:rFonts w:ascii="Times New Roman" w:hAnsi="Times New Roman" w:cs="Times New Roman"/>
          <w:sz w:val="24"/>
          <w:szCs w:val="24"/>
        </w:rPr>
        <w:t>.</w:t>
      </w:r>
    </w:p>
    <w:p w14:paraId="57F2BB5E" w14:textId="77777777" w:rsidR="001954ED" w:rsidRPr="002A1D07" w:rsidRDefault="001954ED" w:rsidP="002A1D07">
      <w:pPr>
        <w:spacing w:after="0" w:line="360" w:lineRule="auto"/>
        <w:jc w:val="both"/>
        <w:rPr>
          <w:rFonts w:ascii="Times New Roman" w:hAnsi="Times New Roman" w:cs="Times New Roman"/>
          <w:sz w:val="24"/>
          <w:szCs w:val="24"/>
        </w:rPr>
      </w:pPr>
      <w:r w:rsidRPr="002A1D07">
        <w:rPr>
          <w:rFonts w:ascii="Times New Roman" w:hAnsi="Times New Roman" w:cs="Times New Roman"/>
          <w:noProof/>
          <w:sz w:val="24"/>
          <w:szCs w:val="24"/>
        </w:rPr>
        <w:drawing>
          <wp:inline distT="0" distB="0" distL="0" distR="0" wp14:anchorId="254BD2E9" wp14:editId="68E7050A">
            <wp:extent cx="5574665" cy="1894969"/>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580949" cy="1897105"/>
                    </a:xfrm>
                    <a:prstGeom prst="rect">
                      <a:avLst/>
                    </a:prstGeom>
                  </pic:spPr>
                </pic:pic>
              </a:graphicData>
            </a:graphic>
          </wp:inline>
        </w:drawing>
      </w:r>
    </w:p>
    <w:p w14:paraId="160AF5B2" w14:textId="62207DF7" w:rsidR="001954ED" w:rsidRPr="002A1D07" w:rsidRDefault="001954ED" w:rsidP="002A1D07">
      <w:pPr>
        <w:spacing w:after="0" w:line="360" w:lineRule="auto"/>
        <w:ind w:firstLine="709"/>
        <w:jc w:val="both"/>
        <w:rPr>
          <w:rFonts w:ascii="Times New Roman" w:hAnsi="Times New Roman" w:cs="Times New Roman"/>
          <w:sz w:val="24"/>
          <w:szCs w:val="24"/>
        </w:rPr>
      </w:pPr>
      <w:r w:rsidRPr="002A1D07">
        <w:rPr>
          <w:rFonts w:ascii="Times New Roman" w:hAnsi="Times New Roman" w:cs="Times New Roman"/>
          <w:sz w:val="24"/>
          <w:szCs w:val="24"/>
        </w:rPr>
        <w:t xml:space="preserve">Категориальный признак </w:t>
      </w:r>
      <w:r w:rsidR="002A1D07">
        <w:rPr>
          <w:rFonts w:ascii="Times New Roman" w:hAnsi="Times New Roman" w:cs="Times New Roman"/>
          <w:sz w:val="24"/>
          <w:szCs w:val="24"/>
        </w:rPr>
        <w:t xml:space="preserve">– </w:t>
      </w:r>
      <w:r w:rsidRPr="002A1D07">
        <w:rPr>
          <w:rFonts w:ascii="Times New Roman" w:hAnsi="Times New Roman" w:cs="Times New Roman"/>
          <w:sz w:val="24"/>
          <w:szCs w:val="24"/>
        </w:rPr>
        <w:t>признак, значение которого можно отнести к какой-либо группе, но порядок значений в этой группе абсолютно не важен. Более того, между значениями категориальных признаков невозможно установить отношения "больше" или "меньше". Однако, никто не мешает исследователю отсортировать значения признака, например, по алфавиту для наглядности или по какому-либо другому критерию для какой-либо другой цели. Примеры категориальных признаков в моем наборе данных: Имя, Спортивная дисциплина, Страна, Год рождения спортсмена.</w:t>
      </w:r>
    </w:p>
    <w:p w14:paraId="3D805A66" w14:textId="77777777" w:rsidR="001954ED" w:rsidRPr="002A1D07" w:rsidRDefault="001954ED" w:rsidP="002A1D07">
      <w:pPr>
        <w:spacing w:after="0" w:line="360" w:lineRule="auto"/>
        <w:ind w:firstLine="709"/>
        <w:jc w:val="both"/>
        <w:rPr>
          <w:rFonts w:ascii="Times New Roman" w:hAnsi="Times New Roman" w:cs="Times New Roman"/>
          <w:sz w:val="24"/>
          <w:szCs w:val="24"/>
        </w:rPr>
      </w:pPr>
      <w:r w:rsidRPr="002A1D07">
        <w:rPr>
          <w:rFonts w:ascii="Times New Roman" w:hAnsi="Times New Roman" w:cs="Times New Roman"/>
          <w:sz w:val="24"/>
          <w:szCs w:val="24"/>
        </w:rPr>
        <w:t>Значения численного признака является скаляром. Объекты в наборе данных можно упорядочить по значению такого признака в возрастающем или убывающем порядке. В качестве примеров численного признака можно привести Год рождения спортсмена и Вес спортсмена.</w:t>
      </w:r>
    </w:p>
    <w:p w14:paraId="0018BF65" w14:textId="6273D643" w:rsidR="001954ED" w:rsidRPr="002A1D07" w:rsidRDefault="001954ED" w:rsidP="002A1D07">
      <w:pPr>
        <w:spacing w:after="0" w:line="360" w:lineRule="auto"/>
        <w:ind w:firstLine="709"/>
        <w:jc w:val="both"/>
        <w:rPr>
          <w:rFonts w:ascii="Times New Roman" w:hAnsi="Times New Roman" w:cs="Times New Roman"/>
          <w:sz w:val="24"/>
          <w:szCs w:val="24"/>
        </w:rPr>
      </w:pPr>
      <w:r w:rsidRPr="002A1D07">
        <w:rPr>
          <w:rFonts w:ascii="Times New Roman" w:hAnsi="Times New Roman" w:cs="Times New Roman"/>
          <w:sz w:val="24"/>
          <w:szCs w:val="24"/>
        </w:rPr>
        <w:t xml:space="preserve">Год рождения спортсмена как к </w:t>
      </w:r>
      <w:r w:rsidR="002A1D07" w:rsidRPr="002A1D07">
        <w:rPr>
          <w:rFonts w:ascii="Times New Roman" w:hAnsi="Times New Roman" w:cs="Times New Roman"/>
          <w:sz w:val="24"/>
          <w:szCs w:val="24"/>
        </w:rPr>
        <w:t>численным,</w:t>
      </w:r>
      <w:r w:rsidRPr="002A1D07">
        <w:rPr>
          <w:rFonts w:ascii="Times New Roman" w:hAnsi="Times New Roman" w:cs="Times New Roman"/>
          <w:sz w:val="24"/>
          <w:szCs w:val="24"/>
        </w:rPr>
        <w:t xml:space="preserve"> так и к категориальным признакам. Дело в том, что многие признаки можно отнести одновременно к двум категориям. Но в модели такие признаки будут использоваться вполне однозначно: либо как численные, либо как категориальные. Классификация таких спорных признаков </w:t>
      </w:r>
      <w:r w:rsidR="002A1D07">
        <w:rPr>
          <w:rFonts w:ascii="Times New Roman" w:hAnsi="Times New Roman" w:cs="Times New Roman"/>
          <w:sz w:val="24"/>
          <w:szCs w:val="24"/>
        </w:rPr>
        <w:t>–</w:t>
      </w:r>
      <w:r w:rsidRPr="002A1D07">
        <w:rPr>
          <w:rFonts w:ascii="Times New Roman" w:hAnsi="Times New Roman" w:cs="Times New Roman"/>
          <w:sz w:val="24"/>
          <w:szCs w:val="24"/>
        </w:rPr>
        <w:t>творческий процесс и зависит от задачи, которую вы решаете.</w:t>
      </w:r>
    </w:p>
    <w:p w14:paraId="50732BFB" w14:textId="1E4F4541" w:rsidR="001954ED" w:rsidRPr="002A1D07" w:rsidRDefault="00A50023" w:rsidP="002A1D07">
      <w:pPr>
        <w:spacing w:line="360" w:lineRule="auto"/>
        <w:ind w:firstLine="709"/>
        <w:jc w:val="both"/>
        <w:rPr>
          <w:rFonts w:ascii="Times New Roman" w:hAnsi="Times New Roman" w:cs="Times New Roman"/>
          <w:color w:val="212529"/>
          <w:sz w:val="24"/>
          <w:szCs w:val="24"/>
          <w:shd w:val="clear" w:color="auto" w:fill="FFFFFF"/>
        </w:rPr>
      </w:pPr>
      <w:r w:rsidRPr="002A1D07">
        <w:rPr>
          <w:rFonts w:ascii="Times New Roman" w:hAnsi="Times New Roman" w:cs="Times New Roman"/>
          <w:color w:val="212529"/>
          <w:sz w:val="24"/>
          <w:szCs w:val="24"/>
          <w:shd w:val="clear" w:color="auto" w:fill="FFFFFF"/>
        </w:rPr>
        <w:t xml:space="preserve">Процесс, который должен выполняться в самом начале, </w:t>
      </w:r>
      <w:r w:rsidR="002A1D07">
        <w:rPr>
          <w:rFonts w:ascii="Times New Roman" w:hAnsi="Times New Roman" w:cs="Times New Roman"/>
          <w:color w:val="212529"/>
          <w:sz w:val="24"/>
          <w:szCs w:val="24"/>
          <w:shd w:val="clear" w:color="auto" w:fill="FFFFFF"/>
        </w:rPr>
        <w:t>–</w:t>
      </w:r>
      <w:r w:rsidRPr="002A1D07">
        <w:rPr>
          <w:rFonts w:ascii="Times New Roman" w:hAnsi="Times New Roman" w:cs="Times New Roman"/>
          <w:color w:val="212529"/>
          <w:sz w:val="24"/>
          <w:szCs w:val="24"/>
          <w:shd w:val="clear" w:color="auto" w:fill="FFFFFF"/>
        </w:rPr>
        <w:t xml:space="preserve"> это </w:t>
      </w:r>
      <w:r w:rsidRPr="002A1D07">
        <w:rPr>
          <w:rFonts w:ascii="Times New Roman" w:hAnsi="Times New Roman" w:cs="Times New Roman"/>
          <w:b/>
          <w:color w:val="212529"/>
          <w:sz w:val="24"/>
          <w:szCs w:val="24"/>
          <w:shd w:val="clear" w:color="auto" w:fill="FFFFFF"/>
        </w:rPr>
        <w:t>обработка пропущенных значений</w:t>
      </w:r>
      <w:r w:rsidRPr="002A1D07">
        <w:rPr>
          <w:rFonts w:ascii="Times New Roman" w:hAnsi="Times New Roman" w:cs="Times New Roman"/>
          <w:color w:val="212529"/>
          <w:sz w:val="24"/>
          <w:szCs w:val="24"/>
          <w:shd w:val="clear" w:color="auto" w:fill="FFFFFF"/>
        </w:rPr>
        <w:t xml:space="preserve">. Выявление и удаление недостающих значений </w:t>
      </w:r>
      <w:r w:rsidR="002A1D07">
        <w:rPr>
          <w:rFonts w:ascii="Times New Roman" w:hAnsi="Times New Roman" w:cs="Times New Roman"/>
          <w:color w:val="212529"/>
          <w:sz w:val="24"/>
          <w:szCs w:val="24"/>
          <w:shd w:val="clear" w:color="auto" w:fill="FFFFFF"/>
        </w:rPr>
        <w:t>–</w:t>
      </w:r>
      <w:r w:rsidRPr="002A1D07">
        <w:rPr>
          <w:rFonts w:ascii="Times New Roman" w:hAnsi="Times New Roman" w:cs="Times New Roman"/>
          <w:color w:val="212529"/>
          <w:sz w:val="24"/>
          <w:szCs w:val="24"/>
          <w:shd w:val="clear" w:color="auto" w:fill="FFFFFF"/>
        </w:rPr>
        <w:t xml:space="preserve"> основная процедура для моделей машинного обучения (ML). Существует два основных типа пропущенных значений: типы данных NaN и Null. Поскольку они могут быть вредными для моделей машинного обучения, эти переменные необходимо каким-то образом обрабатывать. </w:t>
      </w:r>
    </w:p>
    <w:p w14:paraId="6D6B0F0E" w14:textId="77777777" w:rsidR="00A50023" w:rsidRPr="002A1D07" w:rsidRDefault="001359B4" w:rsidP="002A1D07">
      <w:pPr>
        <w:spacing w:line="360" w:lineRule="auto"/>
        <w:ind w:firstLine="142"/>
        <w:jc w:val="both"/>
        <w:rPr>
          <w:rFonts w:ascii="Times New Roman" w:hAnsi="Times New Roman" w:cs="Times New Roman"/>
          <w:color w:val="333333"/>
          <w:sz w:val="24"/>
          <w:szCs w:val="24"/>
          <w:shd w:val="clear" w:color="auto" w:fill="FFFFFF"/>
        </w:rPr>
      </w:pPr>
      <w:r w:rsidRPr="002A1D07">
        <w:rPr>
          <w:rFonts w:ascii="Times New Roman" w:hAnsi="Times New Roman" w:cs="Times New Roman"/>
          <w:noProof/>
          <w:color w:val="333333"/>
          <w:sz w:val="24"/>
          <w:szCs w:val="24"/>
          <w:shd w:val="clear" w:color="auto" w:fill="FFFFFF"/>
        </w:rPr>
        <w:lastRenderedPageBreak/>
        <w:drawing>
          <wp:inline distT="0" distB="0" distL="0" distR="0" wp14:anchorId="01B94D05" wp14:editId="3CCC5A03">
            <wp:extent cx="5277485" cy="183397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874" t="5824" r="-384"/>
                    <a:stretch/>
                  </pic:blipFill>
                  <pic:spPr bwMode="auto">
                    <a:xfrm>
                      <a:off x="0" y="0"/>
                      <a:ext cx="5289805" cy="1838259"/>
                    </a:xfrm>
                    <a:prstGeom prst="rect">
                      <a:avLst/>
                    </a:prstGeom>
                    <a:ln>
                      <a:noFill/>
                    </a:ln>
                    <a:extLst>
                      <a:ext uri="{53640926-AAD7-44D8-BBD7-CCE9431645EC}">
                        <a14:shadowObscured xmlns:a14="http://schemas.microsoft.com/office/drawing/2010/main"/>
                      </a:ext>
                    </a:extLst>
                  </pic:spPr>
                </pic:pic>
              </a:graphicData>
            </a:graphic>
          </wp:inline>
        </w:drawing>
      </w:r>
      <w:r w:rsidRPr="002A1D07">
        <w:rPr>
          <w:rFonts w:ascii="Times New Roman" w:hAnsi="Times New Roman" w:cs="Times New Roman"/>
          <w:color w:val="333333"/>
          <w:sz w:val="24"/>
          <w:szCs w:val="24"/>
          <w:shd w:val="clear" w:color="auto" w:fill="FFFFFF"/>
        </w:rPr>
        <w:t> </w:t>
      </w:r>
    </w:p>
    <w:p w14:paraId="3F2D6F84" w14:textId="77777777" w:rsidR="001359B4" w:rsidRPr="002A1D07" w:rsidRDefault="001359B4" w:rsidP="002A1D07">
      <w:pPr>
        <w:spacing w:after="0" w:line="360" w:lineRule="auto"/>
        <w:ind w:firstLine="709"/>
        <w:jc w:val="both"/>
        <w:rPr>
          <w:rFonts w:ascii="Times New Roman" w:hAnsi="Times New Roman" w:cs="Times New Roman"/>
          <w:sz w:val="24"/>
          <w:szCs w:val="24"/>
        </w:rPr>
      </w:pPr>
      <w:r w:rsidRPr="002A1D07">
        <w:rPr>
          <w:rFonts w:ascii="Times New Roman" w:hAnsi="Times New Roman" w:cs="Times New Roman"/>
          <w:sz w:val="24"/>
          <w:szCs w:val="24"/>
        </w:rPr>
        <w:t xml:space="preserve">Пути решения: </w:t>
      </w:r>
    </w:p>
    <w:p w14:paraId="4D1BF64A" w14:textId="3C371BC0" w:rsidR="00A50023" w:rsidRPr="002A1D07" w:rsidRDefault="001359B4" w:rsidP="002A1D07">
      <w:pPr>
        <w:spacing w:after="0" w:line="360" w:lineRule="auto"/>
        <w:ind w:firstLine="709"/>
        <w:jc w:val="both"/>
        <w:rPr>
          <w:rFonts w:ascii="Times New Roman" w:hAnsi="Times New Roman" w:cs="Times New Roman"/>
          <w:sz w:val="24"/>
          <w:szCs w:val="24"/>
        </w:rPr>
      </w:pPr>
      <w:r w:rsidRPr="002A1D07">
        <w:rPr>
          <w:rFonts w:ascii="Times New Roman" w:hAnsi="Times New Roman" w:cs="Times New Roman"/>
          <w:sz w:val="24"/>
          <w:szCs w:val="24"/>
        </w:rPr>
        <w:t xml:space="preserve">• Удаление строк или столбцов: В Pandas, для удаления строк с отсутствующими значениями, можно использовать df.dropna(), а для удаления столбцов </w:t>
      </w:r>
      <w:r w:rsidR="002A1D07">
        <w:rPr>
          <w:rFonts w:ascii="Times New Roman" w:hAnsi="Times New Roman" w:cs="Times New Roman"/>
          <w:sz w:val="24"/>
          <w:szCs w:val="24"/>
        </w:rPr>
        <w:t>–</w:t>
      </w:r>
      <w:r w:rsidRPr="002A1D07">
        <w:rPr>
          <w:rFonts w:ascii="Times New Roman" w:hAnsi="Times New Roman" w:cs="Times New Roman"/>
          <w:sz w:val="24"/>
          <w:szCs w:val="24"/>
        </w:rPr>
        <w:t xml:space="preserve"> df.dropna(axis=1). </w:t>
      </w:r>
    </w:p>
    <w:p w14:paraId="44C45ED5" w14:textId="77777777" w:rsidR="001359B4" w:rsidRPr="002A1D07" w:rsidRDefault="001954ED" w:rsidP="002A1D07">
      <w:pPr>
        <w:spacing w:after="0" w:line="360" w:lineRule="auto"/>
        <w:ind w:firstLine="709"/>
        <w:jc w:val="both"/>
        <w:rPr>
          <w:rFonts w:ascii="Times New Roman" w:hAnsi="Times New Roman" w:cs="Times New Roman"/>
          <w:sz w:val="24"/>
          <w:szCs w:val="24"/>
        </w:rPr>
      </w:pPr>
      <w:r w:rsidRPr="002A1D07">
        <w:rPr>
          <w:rFonts w:ascii="Times New Roman" w:hAnsi="Times New Roman" w:cs="Times New Roman"/>
          <w:sz w:val="24"/>
          <w:szCs w:val="24"/>
        </w:rPr>
        <w:t xml:space="preserve">• </w:t>
      </w:r>
      <w:r w:rsidR="001359B4" w:rsidRPr="002A1D07">
        <w:rPr>
          <w:rFonts w:ascii="Times New Roman" w:hAnsi="Times New Roman" w:cs="Times New Roman"/>
          <w:sz w:val="24"/>
          <w:szCs w:val="24"/>
        </w:rPr>
        <w:t xml:space="preserve">Заполнение средними значениями: Пропущенные значения можно заменить средними или медианными значениями из соответствующего столбца. В Pandas, для заполнения отсутствующих значений средними значениями можно использовать df.fillna(df.mean()). </w:t>
      </w:r>
    </w:p>
    <w:p w14:paraId="3C76E513" w14:textId="77777777" w:rsidR="001359B4" w:rsidRPr="002A1D07" w:rsidRDefault="001359B4" w:rsidP="002A1D07">
      <w:pPr>
        <w:spacing w:line="360" w:lineRule="auto"/>
        <w:ind w:firstLine="709"/>
        <w:jc w:val="both"/>
        <w:rPr>
          <w:rFonts w:ascii="Times New Roman" w:hAnsi="Times New Roman" w:cs="Times New Roman"/>
          <w:sz w:val="24"/>
          <w:szCs w:val="24"/>
        </w:rPr>
      </w:pPr>
      <w:r w:rsidRPr="002A1D07">
        <w:rPr>
          <w:rFonts w:ascii="Times New Roman" w:hAnsi="Times New Roman" w:cs="Times New Roman"/>
          <w:sz w:val="24"/>
          <w:szCs w:val="24"/>
        </w:rPr>
        <w:t xml:space="preserve">• Интерполяция: Для </w:t>
      </w:r>
      <w:r w:rsidRPr="002A1D07">
        <w:rPr>
          <w:rFonts w:ascii="Times New Roman" w:hAnsi="Times New Roman" w:cs="Times New Roman"/>
          <w:b/>
          <w:sz w:val="24"/>
          <w:szCs w:val="24"/>
        </w:rPr>
        <w:t>временных рядов</w:t>
      </w:r>
      <w:r w:rsidRPr="002A1D07">
        <w:rPr>
          <w:rFonts w:ascii="Times New Roman" w:hAnsi="Times New Roman" w:cs="Times New Roman"/>
          <w:sz w:val="24"/>
          <w:szCs w:val="24"/>
        </w:rPr>
        <w:t xml:space="preserve"> и числовых данных вы можете использовать метод интерполяции для заполнения отсутствующих значе</w:t>
      </w:r>
      <w:r w:rsidR="001954ED" w:rsidRPr="002A1D07">
        <w:rPr>
          <w:rFonts w:ascii="Times New Roman" w:hAnsi="Times New Roman" w:cs="Times New Roman"/>
          <w:sz w:val="24"/>
          <w:szCs w:val="24"/>
        </w:rPr>
        <w:t>ний на основе соседних значений</w:t>
      </w:r>
      <w:r w:rsidRPr="002A1D07">
        <w:rPr>
          <w:rFonts w:ascii="Times New Roman" w:hAnsi="Times New Roman" w:cs="Times New Roman"/>
          <w:sz w:val="24"/>
          <w:szCs w:val="24"/>
        </w:rPr>
        <w:t xml:space="preserve"> </w:t>
      </w:r>
      <w:r w:rsidR="001954ED" w:rsidRPr="002A1D07">
        <w:rPr>
          <w:rFonts w:ascii="Times New Roman" w:hAnsi="Times New Roman" w:cs="Times New Roman"/>
          <w:sz w:val="24"/>
          <w:szCs w:val="24"/>
        </w:rPr>
        <w:t>(метод Sklearn SimpleImputer () библиотеки Sklearn).</w:t>
      </w:r>
    </w:p>
    <w:p w14:paraId="383EDF9F" w14:textId="77777777" w:rsidR="00A50023" w:rsidRPr="002A1D07" w:rsidRDefault="00A50023" w:rsidP="002A1D07">
      <w:pPr>
        <w:spacing w:line="360" w:lineRule="auto"/>
        <w:ind w:firstLine="709"/>
        <w:jc w:val="both"/>
        <w:rPr>
          <w:rFonts w:ascii="Times New Roman" w:hAnsi="Times New Roman" w:cs="Times New Roman"/>
          <w:sz w:val="24"/>
          <w:szCs w:val="24"/>
        </w:rPr>
      </w:pPr>
      <w:r w:rsidRPr="002A1D07">
        <w:rPr>
          <w:rFonts w:ascii="Times New Roman" w:hAnsi="Times New Roman" w:cs="Times New Roman"/>
          <w:noProof/>
          <w:sz w:val="24"/>
          <w:szCs w:val="24"/>
        </w:rPr>
        <w:drawing>
          <wp:inline distT="0" distB="0" distL="0" distR="0" wp14:anchorId="06A5EA7B" wp14:editId="26211C72">
            <wp:extent cx="4591064" cy="240668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99729" cy="2411231"/>
                    </a:xfrm>
                    <a:prstGeom prst="rect">
                      <a:avLst/>
                    </a:prstGeom>
                  </pic:spPr>
                </pic:pic>
              </a:graphicData>
            </a:graphic>
          </wp:inline>
        </w:drawing>
      </w:r>
    </w:p>
    <w:p w14:paraId="5F15A8CE" w14:textId="77777777" w:rsidR="001359B4" w:rsidRPr="002A1D07" w:rsidRDefault="00A50023" w:rsidP="002A1D07">
      <w:pPr>
        <w:spacing w:line="360" w:lineRule="auto"/>
        <w:ind w:firstLine="709"/>
        <w:jc w:val="center"/>
        <w:rPr>
          <w:rFonts w:ascii="Times New Roman" w:hAnsi="Times New Roman" w:cs="Times New Roman"/>
          <w:sz w:val="24"/>
          <w:szCs w:val="24"/>
        </w:rPr>
      </w:pPr>
      <w:r w:rsidRPr="002A1D07">
        <w:rPr>
          <w:rFonts w:ascii="Times New Roman" w:hAnsi="Times New Roman" w:cs="Times New Roman"/>
          <w:sz w:val="24"/>
          <w:szCs w:val="24"/>
        </w:rPr>
        <w:t>Временные ряды</w:t>
      </w:r>
    </w:p>
    <w:p w14:paraId="5CF9E311" w14:textId="77777777" w:rsidR="00A50023" w:rsidRPr="002A1D07" w:rsidRDefault="00A50023" w:rsidP="002A1D07">
      <w:pPr>
        <w:spacing w:after="0" w:line="360" w:lineRule="auto"/>
        <w:ind w:firstLine="709"/>
        <w:jc w:val="both"/>
        <w:rPr>
          <w:rFonts w:ascii="Times New Roman" w:hAnsi="Times New Roman" w:cs="Times New Roman"/>
          <w:b/>
          <w:sz w:val="24"/>
          <w:szCs w:val="24"/>
        </w:rPr>
      </w:pPr>
      <w:r w:rsidRPr="002A1D07">
        <w:rPr>
          <w:rFonts w:ascii="Times New Roman" w:hAnsi="Times New Roman" w:cs="Times New Roman"/>
          <w:b/>
          <w:sz w:val="24"/>
          <w:szCs w:val="24"/>
        </w:rPr>
        <w:t>Масштабирование функций</w:t>
      </w:r>
    </w:p>
    <w:p w14:paraId="7988E328" w14:textId="3630B1B9" w:rsidR="00A50023" w:rsidRPr="002A1D07" w:rsidRDefault="00A50023" w:rsidP="002A1D07">
      <w:pPr>
        <w:spacing w:line="360" w:lineRule="auto"/>
        <w:ind w:firstLine="709"/>
        <w:jc w:val="both"/>
        <w:rPr>
          <w:rFonts w:ascii="Times New Roman" w:hAnsi="Times New Roman" w:cs="Times New Roman"/>
          <w:sz w:val="24"/>
          <w:szCs w:val="24"/>
        </w:rPr>
      </w:pPr>
      <w:r w:rsidRPr="002A1D07">
        <w:rPr>
          <w:rFonts w:ascii="Times New Roman" w:hAnsi="Times New Roman" w:cs="Times New Roman"/>
          <w:sz w:val="24"/>
          <w:szCs w:val="24"/>
        </w:rPr>
        <w:t xml:space="preserve">Масштабирование функций </w:t>
      </w:r>
      <w:r w:rsidR="002A1D07">
        <w:rPr>
          <w:rFonts w:ascii="Times New Roman" w:hAnsi="Times New Roman" w:cs="Times New Roman"/>
          <w:sz w:val="24"/>
          <w:szCs w:val="24"/>
        </w:rPr>
        <w:t>–</w:t>
      </w:r>
      <w:r w:rsidRPr="002A1D07">
        <w:rPr>
          <w:rFonts w:ascii="Times New Roman" w:hAnsi="Times New Roman" w:cs="Times New Roman"/>
          <w:sz w:val="24"/>
          <w:szCs w:val="24"/>
        </w:rPr>
        <w:t xml:space="preserve"> еще один важный метод предварительной обработки. Цель состоит в том, чтобы уместить данные в определенный диапазон. Это обязательный метод, если существует огромная разница в порядке величин признаков в наборе данных, поскольку признаки больших величин могут доминировать над признаками меньших величин. Масштабирование функций может быть достигнуто двумя способами:</w:t>
      </w:r>
    </w:p>
    <w:p w14:paraId="137F6986" w14:textId="514EA1F6" w:rsidR="00A50023" w:rsidRPr="002A1D07" w:rsidRDefault="000E2886" w:rsidP="002A1D07">
      <w:pPr>
        <w:pStyle w:val="a5"/>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с</w:t>
      </w:r>
      <w:r w:rsidR="00A50023" w:rsidRPr="002A1D07">
        <w:rPr>
          <w:rFonts w:ascii="Times New Roman" w:hAnsi="Times New Roman" w:cs="Times New Roman"/>
          <w:sz w:val="24"/>
          <w:szCs w:val="24"/>
        </w:rPr>
        <w:t>тандартизация</w:t>
      </w:r>
      <w:r>
        <w:rPr>
          <w:rFonts w:ascii="Times New Roman" w:hAnsi="Times New Roman" w:cs="Times New Roman"/>
          <w:sz w:val="24"/>
          <w:szCs w:val="24"/>
        </w:rPr>
        <w:t>;</w:t>
      </w:r>
    </w:p>
    <w:p w14:paraId="19FFF40D" w14:textId="3F6E37A8" w:rsidR="00A50023" w:rsidRPr="002A1D07" w:rsidRDefault="000E2886" w:rsidP="002A1D07">
      <w:pPr>
        <w:pStyle w:val="a5"/>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н</w:t>
      </w:r>
      <w:r w:rsidR="00A50023" w:rsidRPr="002A1D07">
        <w:rPr>
          <w:rFonts w:ascii="Times New Roman" w:hAnsi="Times New Roman" w:cs="Times New Roman"/>
          <w:sz w:val="24"/>
          <w:szCs w:val="24"/>
        </w:rPr>
        <w:t>ормализация</w:t>
      </w:r>
      <w:r>
        <w:rPr>
          <w:rFonts w:ascii="Times New Roman" w:hAnsi="Times New Roman" w:cs="Times New Roman"/>
          <w:sz w:val="24"/>
          <w:szCs w:val="24"/>
        </w:rPr>
        <w:t>.</w:t>
      </w:r>
    </w:p>
    <w:p w14:paraId="0B425D4F" w14:textId="77777777" w:rsidR="00A50023" w:rsidRPr="002A1D07" w:rsidRDefault="00A50023" w:rsidP="002A1D07">
      <w:pPr>
        <w:spacing w:line="360" w:lineRule="auto"/>
        <w:ind w:firstLine="709"/>
        <w:jc w:val="both"/>
        <w:rPr>
          <w:rFonts w:ascii="Times New Roman" w:hAnsi="Times New Roman" w:cs="Times New Roman"/>
          <w:sz w:val="24"/>
          <w:szCs w:val="24"/>
        </w:rPr>
      </w:pPr>
      <w:r w:rsidRPr="002A1D07">
        <w:rPr>
          <w:rFonts w:ascii="Times New Roman" w:hAnsi="Times New Roman" w:cs="Times New Roman"/>
          <w:sz w:val="24"/>
          <w:szCs w:val="24"/>
        </w:rPr>
        <w:t>Поскольку масштабирование функций может применяться к числовым столбцам, нам нужно извлечь числовые столбцы из набора данных.</w:t>
      </w:r>
    </w:p>
    <w:p w14:paraId="0C025739" w14:textId="77777777" w:rsidR="001954ED" w:rsidRPr="002A1D07" w:rsidRDefault="001954ED" w:rsidP="002A1D07">
      <w:pPr>
        <w:spacing w:line="360" w:lineRule="auto"/>
        <w:jc w:val="both"/>
        <w:rPr>
          <w:rFonts w:ascii="Times New Roman" w:hAnsi="Times New Roman" w:cs="Times New Roman"/>
          <w:sz w:val="24"/>
          <w:szCs w:val="24"/>
        </w:rPr>
      </w:pPr>
      <w:r w:rsidRPr="002A1D07">
        <w:rPr>
          <w:rFonts w:ascii="Times New Roman" w:hAnsi="Times New Roman" w:cs="Times New Roman"/>
          <w:noProof/>
          <w:sz w:val="24"/>
          <w:szCs w:val="24"/>
        </w:rPr>
        <w:drawing>
          <wp:inline distT="0" distB="0" distL="0" distR="0" wp14:anchorId="5F4CF7E3" wp14:editId="26CE9B54">
            <wp:extent cx="5940425" cy="1649095"/>
            <wp:effectExtent l="0" t="0" r="3175"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1649095"/>
                    </a:xfrm>
                    <a:prstGeom prst="rect">
                      <a:avLst/>
                    </a:prstGeom>
                  </pic:spPr>
                </pic:pic>
              </a:graphicData>
            </a:graphic>
          </wp:inline>
        </w:drawing>
      </w:r>
    </w:p>
    <w:p w14:paraId="50D8F009" w14:textId="77777777" w:rsidR="001954ED" w:rsidRPr="002A1D07" w:rsidRDefault="001954ED" w:rsidP="002A1D07">
      <w:pPr>
        <w:spacing w:line="360" w:lineRule="auto"/>
        <w:ind w:firstLine="709"/>
        <w:jc w:val="both"/>
        <w:rPr>
          <w:rFonts w:ascii="Times New Roman" w:hAnsi="Times New Roman" w:cs="Times New Roman"/>
          <w:sz w:val="24"/>
          <w:szCs w:val="24"/>
        </w:rPr>
      </w:pPr>
      <w:r w:rsidRPr="002A1D07">
        <w:rPr>
          <w:rFonts w:ascii="Times New Roman" w:hAnsi="Times New Roman" w:cs="Times New Roman"/>
          <w:sz w:val="24"/>
          <w:szCs w:val="24"/>
        </w:rPr>
        <w:t>Как видно из рисунка выше, в то время как некоторые столбцы содержат небольшие целочисленные значения, некоторые содержат большие числовые значения. Поэтому было бы лучше, если бы масштабирование функций можно было выполнять в наборе данных. В этом примере применение масштабирования функций может быть не критично, но это повысит точность модели машинного обучения. Поскольку веса в моделях машинного обучения зависят от функций, огромный пробел или разница в значениях функций может упростить модель машинного обучения.</w:t>
      </w:r>
    </w:p>
    <w:p w14:paraId="2D7D6A4E" w14:textId="77777777" w:rsidR="001954ED" w:rsidRPr="002A1D07" w:rsidRDefault="001954ED" w:rsidP="002A1D07">
      <w:pPr>
        <w:spacing w:line="360" w:lineRule="auto"/>
        <w:jc w:val="both"/>
        <w:rPr>
          <w:rFonts w:ascii="Times New Roman" w:hAnsi="Times New Roman" w:cs="Times New Roman"/>
          <w:sz w:val="24"/>
          <w:szCs w:val="24"/>
        </w:rPr>
      </w:pPr>
      <w:r w:rsidRPr="002A1D07">
        <w:rPr>
          <w:rFonts w:ascii="Times New Roman" w:hAnsi="Times New Roman" w:cs="Times New Roman"/>
          <w:noProof/>
          <w:sz w:val="24"/>
          <w:szCs w:val="24"/>
        </w:rPr>
        <w:drawing>
          <wp:inline distT="0" distB="0" distL="0" distR="0" wp14:anchorId="5F29B384" wp14:editId="5DD8AC2A">
            <wp:extent cx="5940425" cy="141287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1412875"/>
                    </a:xfrm>
                    <a:prstGeom prst="rect">
                      <a:avLst/>
                    </a:prstGeom>
                  </pic:spPr>
                </pic:pic>
              </a:graphicData>
            </a:graphic>
          </wp:inline>
        </w:drawing>
      </w:r>
    </w:p>
    <w:p w14:paraId="3F63EE6E" w14:textId="77777777" w:rsidR="001954ED" w:rsidRPr="002A1D07" w:rsidRDefault="001954ED" w:rsidP="002A1D07">
      <w:pPr>
        <w:spacing w:line="360" w:lineRule="auto"/>
        <w:ind w:firstLine="709"/>
        <w:jc w:val="both"/>
        <w:rPr>
          <w:rFonts w:ascii="Times New Roman" w:hAnsi="Times New Roman" w:cs="Times New Roman"/>
          <w:sz w:val="24"/>
          <w:szCs w:val="24"/>
        </w:rPr>
      </w:pPr>
      <w:r w:rsidRPr="002A1D07">
        <w:rPr>
          <w:rFonts w:ascii="Times New Roman" w:hAnsi="Times New Roman" w:cs="Times New Roman"/>
          <w:sz w:val="24"/>
          <w:szCs w:val="24"/>
        </w:rPr>
        <w:t>Как видно на рисунке выше, числовой набор данных стандартизирован. Если мы хотим проверить, что стандартизация выполнена правильно, мы можем использовать метод describe (), чтобы увидеть значения среднего и стандартного отклонения. Среднее значение каждого столбца почти равно 0, а значение стандартного отклонения - почти 1. Причина, по которой они не равны точно 0 и 1, заключается в том, что во время вычислений могли возникнуть ошибки усечения и округления.</w:t>
      </w:r>
    </w:p>
    <w:p w14:paraId="77BEBF5C" w14:textId="77777777" w:rsidR="00514E79" w:rsidRPr="002A1D07" w:rsidRDefault="00514E79" w:rsidP="002A1D07">
      <w:pPr>
        <w:spacing w:line="360" w:lineRule="auto"/>
        <w:jc w:val="both"/>
        <w:rPr>
          <w:rFonts w:ascii="Times New Roman" w:hAnsi="Times New Roman" w:cs="Times New Roman"/>
          <w:sz w:val="24"/>
          <w:szCs w:val="24"/>
        </w:rPr>
      </w:pPr>
      <w:r w:rsidRPr="002A1D07">
        <w:rPr>
          <w:rFonts w:ascii="Times New Roman" w:hAnsi="Times New Roman" w:cs="Times New Roman"/>
          <w:noProof/>
          <w:sz w:val="24"/>
          <w:szCs w:val="24"/>
        </w:rPr>
        <w:lastRenderedPageBreak/>
        <w:drawing>
          <wp:inline distT="0" distB="0" distL="0" distR="0" wp14:anchorId="5C519F99" wp14:editId="42649057">
            <wp:extent cx="5940425" cy="150622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1506220"/>
                    </a:xfrm>
                    <a:prstGeom prst="rect">
                      <a:avLst/>
                    </a:prstGeom>
                  </pic:spPr>
                </pic:pic>
              </a:graphicData>
            </a:graphic>
          </wp:inline>
        </w:drawing>
      </w:r>
    </w:p>
    <w:p w14:paraId="6BC01E9C" w14:textId="0EDA1C8B" w:rsidR="001954ED" w:rsidRDefault="001954ED" w:rsidP="000E2886">
      <w:pPr>
        <w:spacing w:after="0" w:line="360" w:lineRule="auto"/>
        <w:ind w:firstLine="709"/>
        <w:jc w:val="both"/>
        <w:rPr>
          <w:rFonts w:ascii="Times New Roman" w:hAnsi="Times New Roman" w:cs="Times New Roman"/>
          <w:sz w:val="24"/>
          <w:szCs w:val="24"/>
        </w:rPr>
      </w:pPr>
      <w:r w:rsidRPr="002A1D07">
        <w:rPr>
          <w:rFonts w:ascii="Times New Roman" w:hAnsi="Times New Roman" w:cs="Times New Roman"/>
          <w:sz w:val="24"/>
          <w:szCs w:val="24"/>
        </w:rPr>
        <w:t xml:space="preserve">Нормализация </w:t>
      </w:r>
      <w:r w:rsidR="002A1D07">
        <w:rPr>
          <w:rFonts w:ascii="Times New Roman" w:hAnsi="Times New Roman" w:cs="Times New Roman"/>
          <w:sz w:val="24"/>
          <w:szCs w:val="24"/>
        </w:rPr>
        <w:t xml:space="preserve">– </w:t>
      </w:r>
      <w:r w:rsidRPr="002A1D07">
        <w:rPr>
          <w:rFonts w:ascii="Times New Roman" w:hAnsi="Times New Roman" w:cs="Times New Roman"/>
          <w:sz w:val="24"/>
          <w:szCs w:val="24"/>
        </w:rPr>
        <w:t>это приведение всех значений признака к новому диапазону. Например, к диапазону [0, 1] (бинаризация). Это полезно, поскольку значения признаков могут изменяться в очень большом диапазоне. Причем, значения разных признаков могут отличаться на несколько порядков. А после нормализации они все будут находиться в узком (и, часто, едином) диапазоне.</w:t>
      </w:r>
    </w:p>
    <w:p w14:paraId="6085A788" w14:textId="0545C730" w:rsidR="000E2886" w:rsidRDefault="000E2886" w:rsidP="000E2886">
      <w:pPr>
        <w:spacing w:after="0" w:line="360" w:lineRule="auto"/>
        <w:ind w:firstLine="709"/>
        <w:jc w:val="both"/>
        <w:rPr>
          <w:rFonts w:ascii="Times New Roman" w:hAnsi="Times New Roman" w:cs="Times New Roman"/>
          <w:sz w:val="24"/>
          <w:szCs w:val="24"/>
        </w:rPr>
      </w:pPr>
      <w:r w:rsidRPr="000E2886">
        <w:rPr>
          <w:rFonts w:ascii="Times New Roman" w:hAnsi="Times New Roman" w:cs="Times New Roman"/>
          <w:sz w:val="24"/>
          <w:szCs w:val="24"/>
        </w:rPr>
        <w:t>Нормализация: распределение данных центрируется вокруг нуля</w:t>
      </w:r>
      <w:r>
        <w:rPr>
          <w:rFonts w:ascii="Times New Roman" w:hAnsi="Times New Roman" w:cs="Times New Roman"/>
          <w:sz w:val="24"/>
          <w:szCs w:val="24"/>
        </w:rPr>
        <w:t>.</w:t>
      </w:r>
    </w:p>
    <w:p w14:paraId="60F72127" w14:textId="7FB2DB4C" w:rsidR="000E2886" w:rsidRDefault="000E2886" w:rsidP="000E2886">
      <w:pPr>
        <w:spacing w:after="0" w:line="360" w:lineRule="auto"/>
        <w:ind w:firstLine="709"/>
        <w:jc w:val="both"/>
        <w:rPr>
          <w:rFonts w:ascii="Times New Roman" w:hAnsi="Times New Roman" w:cs="Times New Roman"/>
          <w:sz w:val="24"/>
          <w:szCs w:val="24"/>
        </w:rPr>
      </w:pPr>
    </w:p>
    <w:p w14:paraId="286DB3F2" w14:textId="738BE0D8" w:rsidR="000E2886" w:rsidRPr="002A1D07" w:rsidRDefault="000E2886" w:rsidP="000E2886">
      <w:pPr>
        <w:spacing w:line="360" w:lineRule="auto"/>
        <w:ind w:firstLine="709"/>
        <w:jc w:val="both"/>
        <w:rPr>
          <w:rFonts w:ascii="Times New Roman" w:hAnsi="Times New Roman" w:cs="Times New Roman"/>
          <w:b/>
          <w:sz w:val="24"/>
          <w:szCs w:val="24"/>
        </w:rPr>
      </w:pPr>
      <w:r w:rsidRPr="002A1D07">
        <w:rPr>
          <w:rFonts w:ascii="Times New Roman" w:hAnsi="Times New Roman" w:cs="Times New Roman"/>
          <w:b/>
          <w:sz w:val="24"/>
          <w:szCs w:val="24"/>
        </w:rPr>
        <w:t xml:space="preserve">Предобработка данных: </w:t>
      </w:r>
      <w:r>
        <w:rPr>
          <w:rFonts w:ascii="Times New Roman" w:hAnsi="Times New Roman" w:cs="Times New Roman"/>
          <w:b/>
          <w:sz w:val="24"/>
          <w:szCs w:val="24"/>
        </w:rPr>
        <w:t>числовые</w:t>
      </w:r>
      <w:r w:rsidRPr="002A1D07">
        <w:rPr>
          <w:rFonts w:ascii="Times New Roman" w:hAnsi="Times New Roman" w:cs="Times New Roman"/>
          <w:b/>
          <w:sz w:val="24"/>
          <w:szCs w:val="24"/>
        </w:rPr>
        <w:t xml:space="preserve"> данные </w:t>
      </w:r>
    </w:p>
    <w:p w14:paraId="0B93F537" w14:textId="036FF65C" w:rsidR="000E2886" w:rsidRDefault="000E2886" w:rsidP="000E2886">
      <w:pPr>
        <w:spacing w:after="0" w:line="360" w:lineRule="auto"/>
        <w:ind w:firstLine="709"/>
        <w:jc w:val="both"/>
        <w:rPr>
          <w:rFonts w:ascii="Times New Roman" w:hAnsi="Times New Roman" w:cs="Times New Roman"/>
          <w:sz w:val="24"/>
          <w:szCs w:val="24"/>
        </w:rPr>
      </w:pPr>
      <w:r w:rsidRPr="000E2886">
        <w:rPr>
          <w:rFonts w:ascii="Times New Roman" w:hAnsi="Times New Roman" w:cs="Times New Roman"/>
          <w:sz w:val="24"/>
          <w:szCs w:val="24"/>
        </w:rPr>
        <w:t>Стандартизация: распределение данных центрируется вокруг нуля и стандартное</w:t>
      </w:r>
      <w:r>
        <w:rPr>
          <w:rFonts w:ascii="Times New Roman" w:hAnsi="Times New Roman" w:cs="Times New Roman"/>
          <w:sz w:val="24"/>
          <w:szCs w:val="24"/>
        </w:rPr>
        <w:t xml:space="preserve"> </w:t>
      </w:r>
      <w:r w:rsidRPr="000E2886">
        <w:rPr>
          <w:rFonts w:ascii="Times New Roman" w:hAnsi="Times New Roman" w:cs="Times New Roman"/>
          <w:sz w:val="24"/>
          <w:szCs w:val="24"/>
        </w:rPr>
        <w:t>отклонение равно единице</w:t>
      </w:r>
      <w:r>
        <w:rPr>
          <w:rFonts w:ascii="Times New Roman" w:hAnsi="Times New Roman" w:cs="Times New Roman"/>
          <w:sz w:val="24"/>
          <w:szCs w:val="24"/>
        </w:rPr>
        <w:t>.</w:t>
      </w:r>
      <w:bookmarkStart w:id="0" w:name="_GoBack"/>
      <w:bookmarkEnd w:id="0"/>
    </w:p>
    <w:p w14:paraId="2941DE8F" w14:textId="77777777" w:rsidR="000E2886" w:rsidRPr="002A1D07" w:rsidRDefault="000E2886" w:rsidP="000E2886">
      <w:pPr>
        <w:spacing w:after="0" w:line="360" w:lineRule="auto"/>
        <w:ind w:firstLine="709"/>
        <w:jc w:val="both"/>
        <w:rPr>
          <w:rFonts w:ascii="Times New Roman" w:hAnsi="Times New Roman" w:cs="Times New Roman"/>
          <w:sz w:val="24"/>
          <w:szCs w:val="24"/>
        </w:rPr>
      </w:pPr>
    </w:p>
    <w:p w14:paraId="44633FFB" w14:textId="77777777" w:rsidR="001326CD" w:rsidRPr="002A1D07" w:rsidRDefault="001326CD" w:rsidP="002A1D07">
      <w:pPr>
        <w:spacing w:line="360" w:lineRule="auto"/>
        <w:ind w:firstLine="709"/>
        <w:jc w:val="both"/>
        <w:rPr>
          <w:rFonts w:ascii="Times New Roman" w:hAnsi="Times New Roman" w:cs="Times New Roman"/>
          <w:b/>
          <w:sz w:val="24"/>
          <w:szCs w:val="24"/>
        </w:rPr>
      </w:pPr>
      <w:r w:rsidRPr="002A1D07">
        <w:rPr>
          <w:rFonts w:ascii="Times New Roman" w:hAnsi="Times New Roman" w:cs="Times New Roman"/>
          <w:b/>
          <w:sz w:val="24"/>
          <w:szCs w:val="24"/>
        </w:rPr>
        <w:t xml:space="preserve">Предобработка данных: категориальные данные </w:t>
      </w:r>
    </w:p>
    <w:p w14:paraId="2E9A5D05" w14:textId="77777777" w:rsidR="00514E79" w:rsidRPr="002A1D07" w:rsidRDefault="00514E79" w:rsidP="002A1D07">
      <w:pPr>
        <w:spacing w:line="360" w:lineRule="auto"/>
        <w:jc w:val="center"/>
        <w:rPr>
          <w:rFonts w:ascii="Times New Roman" w:hAnsi="Times New Roman" w:cs="Times New Roman"/>
          <w:sz w:val="24"/>
          <w:szCs w:val="24"/>
        </w:rPr>
      </w:pPr>
      <w:r w:rsidRPr="002A1D07">
        <w:rPr>
          <w:rFonts w:ascii="Times New Roman" w:hAnsi="Times New Roman" w:cs="Times New Roman"/>
          <w:noProof/>
          <w:sz w:val="24"/>
          <w:szCs w:val="24"/>
        </w:rPr>
        <w:drawing>
          <wp:inline distT="0" distB="0" distL="0" distR="0" wp14:anchorId="270238B1" wp14:editId="1FFB3474">
            <wp:extent cx="5242560" cy="19278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13" t="33258" r="-513"/>
                    <a:stretch/>
                  </pic:blipFill>
                  <pic:spPr bwMode="auto">
                    <a:xfrm>
                      <a:off x="0" y="0"/>
                      <a:ext cx="5242560" cy="1927860"/>
                    </a:xfrm>
                    <a:prstGeom prst="rect">
                      <a:avLst/>
                    </a:prstGeom>
                    <a:ln>
                      <a:noFill/>
                    </a:ln>
                    <a:extLst>
                      <a:ext uri="{53640926-AAD7-44D8-BBD7-CCE9431645EC}">
                        <a14:shadowObscured xmlns:a14="http://schemas.microsoft.com/office/drawing/2010/main"/>
                      </a:ext>
                    </a:extLst>
                  </pic:spPr>
                </pic:pic>
              </a:graphicData>
            </a:graphic>
          </wp:inline>
        </w:drawing>
      </w:r>
    </w:p>
    <w:p w14:paraId="72EF64AD" w14:textId="77777777" w:rsidR="00514E79" w:rsidRPr="002A1D07" w:rsidRDefault="00514E79" w:rsidP="002A1D07">
      <w:pPr>
        <w:spacing w:line="360" w:lineRule="auto"/>
        <w:ind w:firstLine="709"/>
        <w:jc w:val="both"/>
        <w:rPr>
          <w:rFonts w:ascii="Times New Roman" w:hAnsi="Times New Roman" w:cs="Times New Roman"/>
          <w:sz w:val="24"/>
          <w:szCs w:val="24"/>
        </w:rPr>
      </w:pPr>
      <w:r w:rsidRPr="002A1D07">
        <w:rPr>
          <w:rFonts w:ascii="Times New Roman" w:hAnsi="Times New Roman" w:cs="Times New Roman"/>
          <w:sz w:val="24"/>
          <w:szCs w:val="24"/>
        </w:rPr>
        <w:t xml:space="preserve">Однако, как поступать с признаками, значения которых нельзя выразить численно? Можно заменить их значения численным идентификатором? </w:t>
      </w:r>
    </w:p>
    <w:p w14:paraId="64F63536" w14:textId="77777777" w:rsidR="00514E79" w:rsidRPr="002A1D07" w:rsidRDefault="00514E79" w:rsidP="002A1D07">
      <w:pPr>
        <w:spacing w:line="360" w:lineRule="auto"/>
        <w:ind w:firstLine="709"/>
        <w:jc w:val="both"/>
        <w:rPr>
          <w:rFonts w:ascii="Times New Roman" w:hAnsi="Times New Roman" w:cs="Times New Roman"/>
          <w:sz w:val="24"/>
          <w:szCs w:val="24"/>
        </w:rPr>
      </w:pPr>
      <w:r w:rsidRPr="002A1D07">
        <w:rPr>
          <w:rFonts w:ascii="Times New Roman" w:hAnsi="Times New Roman" w:cs="Times New Roman"/>
          <w:noProof/>
          <w:sz w:val="24"/>
          <w:szCs w:val="24"/>
        </w:rPr>
        <w:lastRenderedPageBreak/>
        <w:drawing>
          <wp:inline distT="0" distB="0" distL="0" distR="0" wp14:anchorId="59D90FBA" wp14:editId="773D3B04">
            <wp:extent cx="4622165" cy="2407182"/>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35114" cy="2413925"/>
                    </a:xfrm>
                    <a:prstGeom prst="rect">
                      <a:avLst/>
                    </a:prstGeom>
                  </pic:spPr>
                </pic:pic>
              </a:graphicData>
            </a:graphic>
          </wp:inline>
        </w:drawing>
      </w:r>
      <w:r w:rsidRPr="002A1D07">
        <w:rPr>
          <w:rFonts w:ascii="Times New Roman" w:hAnsi="Times New Roman" w:cs="Times New Roman"/>
          <w:sz w:val="24"/>
          <w:szCs w:val="24"/>
        </w:rPr>
        <w:t xml:space="preserve"> </w:t>
      </w:r>
    </w:p>
    <w:p w14:paraId="546435E7" w14:textId="4B4B6300" w:rsidR="00514E79" w:rsidRPr="002A1D07" w:rsidRDefault="00514E79" w:rsidP="002A1D07">
      <w:pPr>
        <w:spacing w:line="360" w:lineRule="auto"/>
        <w:ind w:firstLine="709"/>
        <w:jc w:val="both"/>
        <w:rPr>
          <w:rFonts w:ascii="Times New Roman" w:hAnsi="Times New Roman" w:cs="Times New Roman"/>
          <w:sz w:val="24"/>
          <w:szCs w:val="24"/>
        </w:rPr>
      </w:pPr>
      <w:r w:rsidRPr="002A1D07">
        <w:rPr>
          <w:rFonts w:ascii="Times New Roman" w:hAnsi="Times New Roman" w:cs="Times New Roman"/>
          <w:sz w:val="24"/>
          <w:szCs w:val="24"/>
        </w:rPr>
        <w:t xml:space="preserve">Например, вместо значения "Манхэттен" использовать значение 1, а вместо "Бруклин" </w:t>
      </w:r>
      <w:r w:rsidR="002A1D07">
        <w:rPr>
          <w:rFonts w:ascii="Times New Roman" w:hAnsi="Times New Roman" w:cs="Times New Roman"/>
          <w:sz w:val="24"/>
          <w:szCs w:val="24"/>
        </w:rPr>
        <w:t xml:space="preserve">– </w:t>
      </w:r>
      <w:r w:rsidRPr="002A1D07">
        <w:rPr>
          <w:rFonts w:ascii="Times New Roman" w:hAnsi="Times New Roman" w:cs="Times New Roman"/>
          <w:sz w:val="24"/>
          <w:szCs w:val="24"/>
        </w:rPr>
        <w:t>2. Тогда линейная модель будет работать. Но, если поступить таким образом, будет утеряно свойство категориальности признака. Иными словами, модель будет пытаться сравнивать идентификаторы признаков между собой. Но они не сравнимы по значению.</w:t>
      </w:r>
    </w:p>
    <w:p w14:paraId="2374BE3B" w14:textId="77777777" w:rsidR="00514E79" w:rsidRPr="002A1D07" w:rsidRDefault="00514E79" w:rsidP="002A1D07">
      <w:pPr>
        <w:spacing w:line="360" w:lineRule="auto"/>
        <w:ind w:firstLine="709"/>
        <w:jc w:val="both"/>
        <w:rPr>
          <w:noProof/>
          <w:sz w:val="24"/>
          <w:szCs w:val="24"/>
          <w:lang w:eastAsia="ru-RU"/>
        </w:rPr>
      </w:pPr>
      <w:r w:rsidRPr="002A1D07">
        <w:rPr>
          <w:rFonts w:ascii="Times New Roman" w:hAnsi="Times New Roman" w:cs="Times New Roman"/>
          <w:sz w:val="24"/>
          <w:szCs w:val="24"/>
        </w:rPr>
        <w:t>Чтобы бороться с этой проблемой, был придуман способ преобразовать исходный признак в несколько новых, бинарных признаков, называемый One-hot encoding. Например, можно признак "Район" превратить в 5 новых бинарных признаков следующим образом:</w:t>
      </w:r>
      <w:r w:rsidRPr="002A1D07">
        <w:rPr>
          <w:noProof/>
          <w:sz w:val="24"/>
          <w:szCs w:val="24"/>
          <w:lang w:eastAsia="ru-RU"/>
        </w:rPr>
        <w:t xml:space="preserve"> </w:t>
      </w:r>
      <w:r w:rsidRPr="002A1D07">
        <w:rPr>
          <w:rFonts w:ascii="Arial" w:eastAsia="Times New Roman" w:hAnsi="Arial" w:cs="Arial"/>
          <w:noProof/>
          <w:color w:val="333333"/>
          <w:sz w:val="24"/>
          <w:szCs w:val="24"/>
          <w:lang w:eastAsia="ru-RU"/>
        </w:rPr>
        <w:drawing>
          <wp:inline distT="0" distB="0" distL="0" distR="0" wp14:anchorId="030E109A" wp14:editId="4D9F9912">
            <wp:extent cx="5940425" cy="1348105"/>
            <wp:effectExtent l="0" t="0" r="3175"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1348105"/>
                    </a:xfrm>
                    <a:prstGeom prst="rect">
                      <a:avLst/>
                    </a:prstGeom>
                  </pic:spPr>
                </pic:pic>
              </a:graphicData>
            </a:graphic>
          </wp:inline>
        </w:drawing>
      </w:r>
    </w:p>
    <w:p w14:paraId="50B292B5" w14:textId="77777777" w:rsidR="001326CD" w:rsidRPr="002A1D07" w:rsidRDefault="001326CD" w:rsidP="002A1D07">
      <w:pPr>
        <w:spacing w:line="360" w:lineRule="auto"/>
        <w:ind w:firstLine="709"/>
        <w:jc w:val="both"/>
        <w:rPr>
          <w:rFonts w:ascii="Times New Roman" w:hAnsi="Times New Roman" w:cs="Times New Roman"/>
          <w:sz w:val="24"/>
          <w:szCs w:val="24"/>
        </w:rPr>
      </w:pPr>
      <w:r w:rsidRPr="002A1D07">
        <w:rPr>
          <w:rFonts w:ascii="Times New Roman" w:hAnsi="Times New Roman" w:cs="Times New Roman"/>
          <w:sz w:val="24"/>
          <w:szCs w:val="24"/>
        </w:rPr>
        <w:t>Для каждого из этих признаков линейная модель будет использовать независимый коэффициент и, таким образом, не будет сравнивать категориальные значения одного и того же признака между собой.</w:t>
      </w:r>
    </w:p>
    <w:p w14:paraId="6DB30936" w14:textId="77777777" w:rsidR="00514E79" w:rsidRPr="001954ED" w:rsidRDefault="00514E79" w:rsidP="00514E79">
      <w:pPr>
        <w:ind w:firstLine="709"/>
        <w:jc w:val="both"/>
        <w:rPr>
          <w:rFonts w:ascii="Times New Roman" w:hAnsi="Times New Roman" w:cs="Times New Roman"/>
          <w:sz w:val="24"/>
          <w:szCs w:val="24"/>
        </w:rPr>
      </w:pPr>
    </w:p>
    <w:p w14:paraId="08754632" w14:textId="77777777" w:rsidR="001954ED" w:rsidRPr="001954ED" w:rsidRDefault="001954ED" w:rsidP="001954ED">
      <w:pPr>
        <w:spacing w:after="0" w:line="240" w:lineRule="auto"/>
        <w:rPr>
          <w:rFonts w:ascii="Times New Roman" w:eastAsia="Times New Roman" w:hAnsi="Times New Roman" w:cs="Times New Roman"/>
          <w:sz w:val="24"/>
          <w:szCs w:val="24"/>
          <w:lang w:eastAsia="ru-RU"/>
        </w:rPr>
      </w:pPr>
      <w:r w:rsidRPr="001954ED">
        <w:rPr>
          <w:rFonts w:ascii="Arial" w:eastAsia="Times New Roman" w:hAnsi="Arial" w:cs="Arial"/>
          <w:color w:val="333333"/>
          <w:sz w:val="24"/>
          <w:szCs w:val="24"/>
          <w:lang w:eastAsia="ru-RU"/>
        </w:rPr>
        <w:br/>
      </w:r>
    </w:p>
    <w:p w14:paraId="16129D18" w14:textId="77777777" w:rsidR="00A50023" w:rsidRDefault="00A50023" w:rsidP="00A50023">
      <w:pPr>
        <w:ind w:firstLine="709"/>
        <w:jc w:val="center"/>
        <w:rPr>
          <w:rFonts w:ascii="Times New Roman" w:hAnsi="Times New Roman" w:cs="Times New Roman"/>
          <w:sz w:val="24"/>
          <w:szCs w:val="24"/>
        </w:rPr>
      </w:pPr>
    </w:p>
    <w:p w14:paraId="63216CA5" w14:textId="77777777" w:rsidR="00A50023" w:rsidRPr="00A50023" w:rsidRDefault="00A50023" w:rsidP="00A50023">
      <w:pPr>
        <w:ind w:firstLine="709"/>
        <w:jc w:val="center"/>
        <w:rPr>
          <w:rFonts w:ascii="Times New Roman" w:hAnsi="Times New Roman" w:cs="Times New Roman"/>
          <w:sz w:val="24"/>
          <w:szCs w:val="24"/>
        </w:rPr>
      </w:pPr>
    </w:p>
    <w:p w14:paraId="1451E85C" w14:textId="77777777" w:rsidR="00A50023" w:rsidRPr="00A50023" w:rsidRDefault="00A50023">
      <w:pPr>
        <w:ind w:firstLine="709"/>
        <w:rPr>
          <w:rFonts w:ascii="Times New Roman" w:hAnsi="Times New Roman" w:cs="Times New Roman"/>
          <w:sz w:val="24"/>
          <w:szCs w:val="24"/>
        </w:rPr>
      </w:pPr>
    </w:p>
    <w:sectPr w:rsidR="00A50023" w:rsidRPr="00A5002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D91D01"/>
    <w:multiLevelType w:val="hybridMultilevel"/>
    <w:tmpl w:val="B246C8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469B5D2D"/>
    <w:multiLevelType w:val="multilevel"/>
    <w:tmpl w:val="842AA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A685E71"/>
    <w:multiLevelType w:val="multilevel"/>
    <w:tmpl w:val="D73A4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9B4"/>
    <w:rsid w:val="00017CA5"/>
    <w:rsid w:val="000E2886"/>
    <w:rsid w:val="001326CD"/>
    <w:rsid w:val="001359B4"/>
    <w:rsid w:val="001954ED"/>
    <w:rsid w:val="002A1D07"/>
    <w:rsid w:val="00514E79"/>
    <w:rsid w:val="00757D73"/>
    <w:rsid w:val="00864CC9"/>
    <w:rsid w:val="009D161E"/>
    <w:rsid w:val="00A50023"/>
    <w:rsid w:val="00D34E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E5D45"/>
  <w15:chartTrackingRefBased/>
  <w15:docId w15:val="{0D88242F-7F9E-4BC8-B9E2-10CCAFF3D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2886"/>
  </w:style>
  <w:style w:type="paragraph" w:styleId="4">
    <w:name w:val="heading 4"/>
    <w:basedOn w:val="a"/>
    <w:link w:val="40"/>
    <w:uiPriority w:val="9"/>
    <w:qFormat/>
    <w:rsid w:val="00A50023"/>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A50023"/>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A500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954ED"/>
    <w:rPr>
      <w:b/>
      <w:bCs/>
    </w:rPr>
  </w:style>
  <w:style w:type="paragraph" w:styleId="a5">
    <w:name w:val="List Paragraph"/>
    <w:basedOn w:val="a"/>
    <w:uiPriority w:val="34"/>
    <w:qFormat/>
    <w:rsid w:val="001954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8842538">
      <w:bodyDiv w:val="1"/>
      <w:marLeft w:val="0"/>
      <w:marRight w:val="0"/>
      <w:marTop w:val="0"/>
      <w:marBottom w:val="0"/>
      <w:divBdr>
        <w:top w:val="none" w:sz="0" w:space="0" w:color="auto"/>
        <w:left w:val="none" w:sz="0" w:space="0" w:color="auto"/>
        <w:bottom w:val="none" w:sz="0" w:space="0" w:color="auto"/>
        <w:right w:val="none" w:sz="0" w:space="0" w:color="auto"/>
      </w:divBdr>
    </w:div>
    <w:div w:id="790630514">
      <w:bodyDiv w:val="1"/>
      <w:marLeft w:val="0"/>
      <w:marRight w:val="0"/>
      <w:marTop w:val="0"/>
      <w:marBottom w:val="0"/>
      <w:divBdr>
        <w:top w:val="none" w:sz="0" w:space="0" w:color="auto"/>
        <w:left w:val="none" w:sz="0" w:space="0" w:color="auto"/>
        <w:bottom w:val="none" w:sz="0" w:space="0" w:color="auto"/>
        <w:right w:val="none" w:sz="0" w:space="0" w:color="auto"/>
      </w:divBdr>
    </w:div>
    <w:div w:id="1074204760">
      <w:bodyDiv w:val="1"/>
      <w:marLeft w:val="0"/>
      <w:marRight w:val="0"/>
      <w:marTop w:val="0"/>
      <w:marBottom w:val="0"/>
      <w:divBdr>
        <w:top w:val="none" w:sz="0" w:space="0" w:color="auto"/>
        <w:left w:val="none" w:sz="0" w:space="0" w:color="auto"/>
        <w:bottom w:val="none" w:sz="0" w:space="0" w:color="auto"/>
        <w:right w:val="none" w:sz="0" w:space="0" w:color="auto"/>
      </w:divBdr>
    </w:div>
    <w:div w:id="1433014148">
      <w:bodyDiv w:val="1"/>
      <w:marLeft w:val="0"/>
      <w:marRight w:val="0"/>
      <w:marTop w:val="0"/>
      <w:marBottom w:val="0"/>
      <w:divBdr>
        <w:top w:val="none" w:sz="0" w:space="0" w:color="auto"/>
        <w:left w:val="none" w:sz="0" w:space="0" w:color="auto"/>
        <w:bottom w:val="none" w:sz="0" w:space="0" w:color="auto"/>
        <w:right w:val="none" w:sz="0" w:space="0" w:color="auto"/>
      </w:divBdr>
    </w:div>
    <w:div w:id="2064210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5</Pages>
  <Words>807</Words>
  <Characters>4602</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Maria K</cp:lastModifiedBy>
  <cp:revision>7</cp:revision>
  <dcterms:created xsi:type="dcterms:W3CDTF">2024-01-14T09:01:00Z</dcterms:created>
  <dcterms:modified xsi:type="dcterms:W3CDTF">2024-01-14T16:03:00Z</dcterms:modified>
</cp:coreProperties>
</file>